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5472" w14:textId="505A0D1D" w:rsidR="00B52355" w:rsidRDefault="00B52355" w:rsidP="00BB674A">
      <w:pPr>
        <w:ind w:left="360"/>
        <w:rPr>
          <w:b/>
          <w:bCs/>
          <w:color w:val="000000" w:themeColor="text1"/>
          <w:sz w:val="24"/>
          <w:szCs w:val="24"/>
        </w:rPr>
      </w:pPr>
      <w:r w:rsidRPr="00BB674A">
        <w:rPr>
          <w:b/>
          <w:bCs/>
          <w:color w:val="000000" w:themeColor="text1"/>
          <w:sz w:val="24"/>
          <w:szCs w:val="24"/>
        </w:rPr>
        <w:t xml:space="preserve">FAQ – Medida Provisória nº 1.292/2025 e o Crédito do Trabalhador na </w:t>
      </w:r>
      <w:proofErr w:type="spellStart"/>
      <w:r w:rsidRPr="00BB674A">
        <w:rPr>
          <w:b/>
          <w:bCs/>
          <w:color w:val="000000" w:themeColor="text1"/>
          <w:sz w:val="24"/>
          <w:szCs w:val="24"/>
        </w:rPr>
        <w:t>BeCooper</w:t>
      </w:r>
      <w:proofErr w:type="spellEnd"/>
    </w:p>
    <w:p w14:paraId="33E4D4BB" w14:textId="77777777" w:rsidR="00BB674A" w:rsidRPr="00BB674A" w:rsidRDefault="00BB674A" w:rsidP="00BB674A">
      <w:pPr>
        <w:ind w:left="360"/>
        <w:rPr>
          <w:color w:val="000000" w:themeColor="text1"/>
          <w:sz w:val="24"/>
          <w:szCs w:val="24"/>
        </w:rPr>
      </w:pPr>
    </w:p>
    <w:p w14:paraId="2A809CA2" w14:textId="2D91C574" w:rsidR="00BB674A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O que é a Medida Provisória nº 1.292/2025 e o Crédito do Trabalhador?</w:t>
      </w:r>
    </w:p>
    <w:p w14:paraId="150D8F5B" w14:textId="294DD8BD" w:rsidR="00B52355" w:rsidRPr="00BB674A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br/>
        <w:t xml:space="preserve">A Medida Provisória (MP) nº 1.292/2025, instituída pelo Governo Federal, criou o Programa Crédito do Trabalhador, que oferece crédito com </w:t>
      </w:r>
      <w:r w:rsidR="005A69F7" w:rsidRPr="00BB674A">
        <w:rPr>
          <w:color w:val="000000" w:themeColor="text1"/>
        </w:rPr>
        <w:t xml:space="preserve">através da </w:t>
      </w:r>
      <w:r w:rsidRPr="00BB674A">
        <w:rPr>
          <w:color w:val="000000" w:themeColor="text1"/>
        </w:rPr>
        <w:t>Carteira de Trabalho Digital</w:t>
      </w:r>
      <w:r w:rsidR="005A69F7" w:rsidRPr="00BB674A">
        <w:rPr>
          <w:color w:val="000000" w:themeColor="text1"/>
        </w:rPr>
        <w:t xml:space="preserve"> com garantia do</w:t>
      </w:r>
      <w:r w:rsidRPr="00BB674A">
        <w:rPr>
          <w:color w:val="000000" w:themeColor="text1"/>
        </w:rPr>
        <w:t xml:space="preserve"> FGTS. Este programa visa unificar o acesso ao crédito consignado privado em uma plataforma nacional.</w:t>
      </w:r>
    </w:p>
    <w:p w14:paraId="218A8DD1" w14:textId="77777777" w:rsidR="00B52355" w:rsidRPr="00BB674A" w:rsidRDefault="00B52355" w:rsidP="00BB674A">
      <w:pPr>
        <w:ind w:left="360"/>
        <w:rPr>
          <w:color w:val="000000" w:themeColor="text1"/>
        </w:rPr>
      </w:pPr>
    </w:p>
    <w:p w14:paraId="2A95FD24" w14:textId="2348F9F5" w:rsidR="00BB674A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Quais mudanças a Medida Provisória traz para as instituições financeiras?</w:t>
      </w:r>
    </w:p>
    <w:p w14:paraId="444145F0" w14:textId="0B53D819" w:rsidR="00B52355" w:rsidRPr="00BB674A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br/>
        <w:t xml:space="preserve">A MP nº 1.292/2025 muda o modelo operacional do crédito em folha de pagamento no Brasil, exigindo das instituições financeiras adaptação tecnológica </w:t>
      </w:r>
      <w:r w:rsidR="00FA4305" w:rsidRPr="00BB674A">
        <w:rPr>
          <w:color w:val="000000" w:themeColor="text1"/>
        </w:rPr>
        <w:t xml:space="preserve">e </w:t>
      </w:r>
      <w:r w:rsidRPr="00BB674A">
        <w:rPr>
          <w:color w:val="000000" w:themeColor="text1"/>
        </w:rPr>
        <w:t>jurídica, mas também abre oportunidades para um mercado mais transparente, competitivo e acessível, desde que bem implementado.</w:t>
      </w:r>
    </w:p>
    <w:p w14:paraId="369BD4A3" w14:textId="77777777" w:rsidR="00C96D3B" w:rsidRPr="00BB674A" w:rsidRDefault="00C96D3B" w:rsidP="00BB674A">
      <w:pPr>
        <w:pStyle w:val="PargrafodaLista"/>
        <w:rPr>
          <w:color w:val="000000" w:themeColor="text1"/>
        </w:rPr>
      </w:pPr>
    </w:p>
    <w:p w14:paraId="4348DD3B" w14:textId="7AE36139" w:rsidR="007B332E" w:rsidRDefault="00BB674A" w:rsidP="00BB674A">
      <w:pPr>
        <w:pStyle w:val="SemEspaamento"/>
        <w:numPr>
          <w:ilvl w:val="0"/>
          <w:numId w:val="19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</w:t>
      </w:r>
      <w:r w:rsidR="00C96D3B" w:rsidRPr="00BB674A">
        <w:rPr>
          <w:b/>
          <w:bCs/>
          <w:color w:val="000000" w:themeColor="text1"/>
        </w:rPr>
        <w:t xml:space="preserve">omo é a operacionalização do empréstimo do </w:t>
      </w:r>
      <w:r w:rsidR="007B332E" w:rsidRPr="00BB674A">
        <w:rPr>
          <w:b/>
          <w:bCs/>
          <w:color w:val="000000" w:themeColor="text1"/>
        </w:rPr>
        <w:t>Crédito do T</w:t>
      </w:r>
      <w:r w:rsidR="00C96D3B" w:rsidRPr="00BB674A">
        <w:rPr>
          <w:b/>
          <w:bCs/>
          <w:color w:val="000000" w:themeColor="text1"/>
        </w:rPr>
        <w:t>rabalhador:</w:t>
      </w:r>
    </w:p>
    <w:p w14:paraId="5711D6E4" w14:textId="1A288A4F" w:rsidR="00BB674A" w:rsidRPr="00BB674A" w:rsidRDefault="00BB674A" w:rsidP="00BB674A">
      <w:pPr>
        <w:pStyle w:val="SemEspaamento"/>
        <w:rPr>
          <w:b/>
          <w:bCs/>
          <w:color w:val="000000" w:themeColor="text1"/>
        </w:rPr>
      </w:pPr>
    </w:p>
    <w:p w14:paraId="268DAF83" w14:textId="3348483D" w:rsidR="007B332E" w:rsidRPr="00BB674A" w:rsidRDefault="007B332E" w:rsidP="00BB674A">
      <w:pPr>
        <w:rPr>
          <w:color w:val="000000" w:themeColor="text1"/>
        </w:rPr>
      </w:pPr>
      <w:r w:rsidRPr="00BB674A">
        <w:rPr>
          <w:color w:val="000000" w:themeColor="text1"/>
        </w:rPr>
        <w:t>O empréstimo está disponível para solicitação na C</w:t>
      </w:r>
      <w:r w:rsidR="00BB674A">
        <w:rPr>
          <w:color w:val="000000" w:themeColor="text1"/>
        </w:rPr>
        <w:t>arteira de Trabalho D</w:t>
      </w:r>
      <w:r w:rsidRPr="00BB674A">
        <w:rPr>
          <w:color w:val="000000" w:themeColor="text1"/>
        </w:rPr>
        <w:t xml:space="preserve">igital, através do sistema de leilão, e nos sistemas das instituições financeiras (app e site), em breve a </w:t>
      </w:r>
      <w:proofErr w:type="spellStart"/>
      <w:r w:rsidRPr="00BB674A">
        <w:rPr>
          <w:color w:val="000000" w:themeColor="text1"/>
        </w:rPr>
        <w:t>BeCooper</w:t>
      </w:r>
      <w:proofErr w:type="spellEnd"/>
      <w:r w:rsidRPr="00BB674A">
        <w:rPr>
          <w:color w:val="000000" w:themeColor="text1"/>
        </w:rPr>
        <w:t xml:space="preserve"> estará habilitada para realizar estas operações. </w:t>
      </w:r>
    </w:p>
    <w:p w14:paraId="0792A29F" w14:textId="77777777" w:rsidR="007B332E" w:rsidRPr="00BB674A" w:rsidRDefault="007B332E" w:rsidP="00BB674A">
      <w:pPr>
        <w:pStyle w:val="PargrafodaLista"/>
        <w:rPr>
          <w:b/>
          <w:bCs/>
          <w:color w:val="000000" w:themeColor="text1"/>
        </w:rPr>
      </w:pPr>
    </w:p>
    <w:p w14:paraId="381C0974" w14:textId="0CA4F6EC" w:rsidR="007B332E" w:rsidRPr="00BB674A" w:rsidRDefault="007B332E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 xml:space="preserve">Posso transferir meu crédito de outras instituições para a </w:t>
      </w:r>
      <w:proofErr w:type="spellStart"/>
      <w:r w:rsidRPr="00BB674A">
        <w:rPr>
          <w:b/>
          <w:bCs/>
          <w:color w:val="000000" w:themeColor="text1"/>
        </w:rPr>
        <w:t>BeCooper</w:t>
      </w:r>
      <w:proofErr w:type="spellEnd"/>
      <w:r w:rsidRPr="00BB674A">
        <w:rPr>
          <w:b/>
          <w:bCs/>
          <w:color w:val="000000" w:themeColor="text1"/>
        </w:rPr>
        <w:t>?</w:t>
      </w:r>
    </w:p>
    <w:p w14:paraId="6D484E83" w14:textId="5FC5E9A3" w:rsidR="007B332E" w:rsidRPr="00BB674A" w:rsidRDefault="007B332E" w:rsidP="00BB674A">
      <w:pPr>
        <w:rPr>
          <w:color w:val="000000" w:themeColor="text1"/>
        </w:rPr>
      </w:pPr>
      <w:r w:rsidRPr="00BB674A">
        <w:rPr>
          <w:color w:val="000000" w:themeColor="text1"/>
        </w:rPr>
        <w:t xml:space="preserve">A partir do mês de junho será possível transferir seu crédito de outras instituições para a </w:t>
      </w:r>
      <w:proofErr w:type="spellStart"/>
      <w:r w:rsidRPr="00BB674A">
        <w:rPr>
          <w:color w:val="000000" w:themeColor="text1"/>
        </w:rPr>
        <w:t>BeCooper</w:t>
      </w:r>
      <w:proofErr w:type="spellEnd"/>
      <w:r w:rsidRPr="00BB674A">
        <w:rPr>
          <w:color w:val="000000" w:themeColor="text1"/>
        </w:rPr>
        <w:t>, realizando assim a portabilidade</w:t>
      </w:r>
      <w:r w:rsidR="00BB674A">
        <w:rPr>
          <w:color w:val="000000" w:themeColor="text1"/>
        </w:rPr>
        <w:t>,</w:t>
      </w:r>
      <w:r w:rsidRPr="00BB674A">
        <w:rPr>
          <w:color w:val="000000" w:themeColor="text1"/>
        </w:rPr>
        <w:t xml:space="preserve"> e em julho as garantias do FGTS poderão ser executadas. </w:t>
      </w:r>
    </w:p>
    <w:p w14:paraId="17F7EE04" w14:textId="77777777" w:rsidR="00B52355" w:rsidRPr="00BB674A" w:rsidRDefault="00B52355" w:rsidP="00BB674A">
      <w:pPr>
        <w:pStyle w:val="PargrafodaLista"/>
        <w:ind w:left="360"/>
        <w:rPr>
          <w:b/>
          <w:bCs/>
          <w:color w:val="000000" w:themeColor="text1"/>
        </w:rPr>
      </w:pPr>
    </w:p>
    <w:p w14:paraId="4DF16512" w14:textId="42C2A27A" w:rsidR="00B52355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Por que muitas instituições financeiras não estão oferecendo crédito com desconto em folha de pagamento?</w:t>
      </w:r>
    </w:p>
    <w:p w14:paraId="1724E4A7" w14:textId="42B5E586" w:rsidR="00B52355" w:rsidRPr="00BB674A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t xml:space="preserve">A implementação do novo sistema definido pela MP nº 1.292/2025 exigiu ajustes tecnológicos e operacionais. As instituições financeiras precisam se adequar a nova plataforma nacional integrada a Carteira de Trabalho Digital. Algumas ainda não estão homologadas para operar nesse sistema, </w:t>
      </w:r>
      <w:r w:rsidR="005A69F7" w:rsidRPr="00BB674A">
        <w:rPr>
          <w:color w:val="000000" w:themeColor="text1"/>
        </w:rPr>
        <w:t xml:space="preserve">mas possuem possibilidade de efetuar crédito para quem já possui operações em folha pelo sistema anterior através </w:t>
      </w:r>
      <w:r w:rsidRPr="00BB674A">
        <w:rPr>
          <w:color w:val="000000" w:themeColor="text1"/>
        </w:rPr>
        <w:t>de plataformas internas próprias.</w:t>
      </w:r>
    </w:p>
    <w:p w14:paraId="5656BA03" w14:textId="77777777" w:rsidR="00B52355" w:rsidRPr="00BB674A" w:rsidRDefault="00B52355" w:rsidP="00BB674A">
      <w:pPr>
        <w:ind w:left="360"/>
        <w:rPr>
          <w:color w:val="000000" w:themeColor="text1"/>
        </w:rPr>
      </w:pPr>
    </w:p>
    <w:p w14:paraId="41EB7851" w14:textId="303E8794" w:rsidR="00BB674A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Quais são os principais riscos desse novo modelo de crédito?</w:t>
      </w:r>
    </w:p>
    <w:p w14:paraId="00ED942B" w14:textId="27F1F647" w:rsidR="00B52355" w:rsidRPr="00BB674A" w:rsidRDefault="00B52355" w:rsidP="006E59E1">
      <w:pPr>
        <w:rPr>
          <w:color w:val="000000" w:themeColor="text1"/>
        </w:rPr>
      </w:pPr>
      <w:r w:rsidRPr="00BB674A">
        <w:rPr>
          <w:color w:val="000000" w:themeColor="text1"/>
        </w:rPr>
        <w:br/>
      </w:r>
      <w:r w:rsidR="007B332E" w:rsidRPr="00BB674A">
        <w:rPr>
          <w:color w:val="000000" w:themeColor="text1"/>
        </w:rPr>
        <w:t xml:space="preserve">Apesar de ser uma mudança com pontos positivos, é importante estar atendo aos juros altos, o alto comprometimento da renda, e ao usar o FGTS como garantia, </w:t>
      </w:r>
      <w:r w:rsidR="006E59E1">
        <w:rPr>
          <w:color w:val="000000" w:themeColor="text1"/>
        </w:rPr>
        <w:t xml:space="preserve">pois, </w:t>
      </w:r>
      <w:r w:rsidR="007B332E" w:rsidRPr="00BB674A">
        <w:rPr>
          <w:color w:val="000000" w:themeColor="text1"/>
        </w:rPr>
        <w:t xml:space="preserve">você pode afetar seu uso no futuro, por exemplo, em caso de demissão. Além disso, sem o devido planejamento </w:t>
      </w:r>
      <w:r w:rsidR="007B332E" w:rsidRPr="00BB674A">
        <w:rPr>
          <w:color w:val="000000" w:themeColor="text1"/>
        </w:rPr>
        <w:lastRenderedPageBreak/>
        <w:t xml:space="preserve">financeiro, você corre o risco de um superendividamento. Importante ressaltar também que há a manutenção dos descontos em futuros empregadores. </w:t>
      </w:r>
    </w:p>
    <w:p w14:paraId="33C1332D" w14:textId="77777777" w:rsidR="00BB674A" w:rsidRPr="00BB674A" w:rsidRDefault="00BB674A" w:rsidP="00BB674A">
      <w:pPr>
        <w:rPr>
          <w:b/>
          <w:bCs/>
          <w:color w:val="000000" w:themeColor="text1"/>
        </w:rPr>
      </w:pPr>
    </w:p>
    <w:p w14:paraId="523810F0" w14:textId="0CC8C21F" w:rsidR="00B52355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 xml:space="preserve">Qual o papel da </w:t>
      </w:r>
      <w:proofErr w:type="spellStart"/>
      <w:r w:rsidRPr="00BB674A">
        <w:rPr>
          <w:b/>
          <w:bCs/>
          <w:color w:val="000000" w:themeColor="text1"/>
        </w:rPr>
        <w:t>BeCooper</w:t>
      </w:r>
      <w:proofErr w:type="spellEnd"/>
      <w:r w:rsidRPr="00BB674A">
        <w:rPr>
          <w:b/>
          <w:bCs/>
          <w:color w:val="000000" w:themeColor="text1"/>
        </w:rPr>
        <w:t xml:space="preserve"> nesse novo cenário?</w:t>
      </w:r>
    </w:p>
    <w:p w14:paraId="3B8C1056" w14:textId="4BEEA718" w:rsidR="00B52355" w:rsidRPr="00BB674A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t>A BeCooper está comprometida em seguir as novas regras da MP nº 1.292/2025, adaptando-se as exigências legais e trabalhando em conjunto com outras cooperativas. Nossa missão é garantir:</w:t>
      </w:r>
    </w:p>
    <w:p w14:paraId="075B854B" w14:textId="77777777" w:rsidR="00B52355" w:rsidRPr="00BB674A" w:rsidRDefault="00B52355" w:rsidP="00BB674A">
      <w:pPr>
        <w:ind w:left="360"/>
        <w:rPr>
          <w:color w:val="000000" w:themeColor="text1"/>
        </w:rPr>
      </w:pPr>
      <w:r w:rsidRPr="00BB674A">
        <w:rPr>
          <w:color w:val="000000" w:themeColor="text1"/>
        </w:rPr>
        <w:t>Educação financeira e orientação personalizada;</w:t>
      </w:r>
    </w:p>
    <w:p w14:paraId="5D153DC0" w14:textId="77777777" w:rsidR="00B52355" w:rsidRPr="00BB674A" w:rsidRDefault="00B52355" w:rsidP="00BB674A">
      <w:pPr>
        <w:ind w:left="360"/>
        <w:rPr>
          <w:color w:val="000000" w:themeColor="text1"/>
        </w:rPr>
      </w:pPr>
      <w:r w:rsidRPr="00BB674A">
        <w:rPr>
          <w:color w:val="000000" w:themeColor="text1"/>
        </w:rPr>
        <w:t>Condições de crédito justas e transparentes;</w:t>
      </w:r>
    </w:p>
    <w:p w14:paraId="12EECEBC" w14:textId="77777777" w:rsidR="00B52355" w:rsidRPr="00BB674A" w:rsidRDefault="00B52355" w:rsidP="00BB674A">
      <w:pPr>
        <w:ind w:left="360"/>
        <w:rPr>
          <w:color w:val="000000" w:themeColor="text1"/>
        </w:rPr>
      </w:pPr>
      <w:r w:rsidRPr="00BB674A">
        <w:rPr>
          <w:color w:val="000000" w:themeColor="text1"/>
        </w:rPr>
        <w:t>Análise responsável da capacidade de pagamento;</w:t>
      </w:r>
    </w:p>
    <w:p w14:paraId="6E7DCFEC" w14:textId="77777777" w:rsidR="00B52355" w:rsidRDefault="00B52355" w:rsidP="00BB674A">
      <w:pPr>
        <w:ind w:left="360"/>
        <w:rPr>
          <w:color w:val="000000" w:themeColor="text1"/>
        </w:rPr>
      </w:pPr>
      <w:r w:rsidRPr="00BB674A">
        <w:rPr>
          <w:color w:val="000000" w:themeColor="text1"/>
        </w:rPr>
        <w:t>Apoio contínuo para o uso consciente do crédito.</w:t>
      </w:r>
    </w:p>
    <w:p w14:paraId="3C445B03" w14:textId="77777777" w:rsidR="006E59E1" w:rsidRPr="00BB674A" w:rsidRDefault="006E59E1" w:rsidP="00BB674A">
      <w:pPr>
        <w:ind w:left="360"/>
        <w:rPr>
          <w:color w:val="000000" w:themeColor="text1"/>
        </w:rPr>
      </w:pPr>
    </w:p>
    <w:p w14:paraId="4E266833" w14:textId="5EB4395D" w:rsidR="00BB674A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Tenho um empréstimo em folha com a BeCooper. O que muda?</w:t>
      </w:r>
    </w:p>
    <w:p w14:paraId="662A83F4" w14:textId="0B90D41F" w:rsidR="001C4AC4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br/>
        <w:t xml:space="preserve">Se você já possui um contrato </w:t>
      </w:r>
      <w:r w:rsidR="001C4AC4" w:rsidRPr="00BB674A">
        <w:rPr>
          <w:color w:val="000000" w:themeColor="text1"/>
        </w:rPr>
        <w:t xml:space="preserve">ou mais contratos </w:t>
      </w:r>
      <w:r w:rsidRPr="00BB674A">
        <w:rPr>
          <w:color w:val="000000" w:themeColor="text1"/>
        </w:rPr>
        <w:t xml:space="preserve">de crédito com desconto em folha, </w:t>
      </w:r>
      <w:r w:rsidR="001C4AC4" w:rsidRPr="00BB674A">
        <w:rPr>
          <w:color w:val="000000" w:themeColor="text1"/>
        </w:rPr>
        <w:t>eles permanecem</w:t>
      </w:r>
      <w:r w:rsidRPr="00BB674A">
        <w:rPr>
          <w:color w:val="000000" w:themeColor="text1"/>
        </w:rPr>
        <w:t xml:space="preserve"> válido</w:t>
      </w:r>
      <w:r w:rsidR="001C4AC4" w:rsidRPr="00BB674A">
        <w:rPr>
          <w:color w:val="000000" w:themeColor="text1"/>
        </w:rPr>
        <w:t>s, e todas as condições serão mantidas</w:t>
      </w:r>
      <w:r w:rsidRPr="00BB674A">
        <w:rPr>
          <w:color w:val="000000" w:themeColor="text1"/>
        </w:rPr>
        <w:t xml:space="preserve">. </w:t>
      </w:r>
    </w:p>
    <w:p w14:paraId="71520269" w14:textId="77777777" w:rsidR="006E59E1" w:rsidRPr="00BB674A" w:rsidRDefault="006E59E1" w:rsidP="00BB674A">
      <w:pPr>
        <w:rPr>
          <w:color w:val="000000" w:themeColor="text1"/>
        </w:rPr>
      </w:pPr>
    </w:p>
    <w:p w14:paraId="447C2DB1" w14:textId="1F858A4A" w:rsidR="005A69F7" w:rsidRPr="00BB674A" w:rsidRDefault="001C4AC4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O que muda para créditos novos?</w:t>
      </w:r>
    </w:p>
    <w:p w14:paraId="544AF5EE" w14:textId="65693283" w:rsidR="007B332E" w:rsidRPr="00BB674A" w:rsidRDefault="007B332E" w:rsidP="006E59E1">
      <w:pPr>
        <w:rPr>
          <w:color w:val="000000" w:themeColor="text1"/>
        </w:rPr>
      </w:pPr>
      <w:r w:rsidRPr="00BB674A">
        <w:rPr>
          <w:color w:val="000000" w:themeColor="text1"/>
        </w:rPr>
        <w:t xml:space="preserve">A possibilidade de apenas um contrato por vínculo empregatício. Caso tenha contratos com desconto em folha já em andamento, deverá haver a unificação do todos os contratos com a nova operação. </w:t>
      </w:r>
    </w:p>
    <w:p w14:paraId="6650FC57" w14:textId="2F414F59" w:rsidR="007B332E" w:rsidRPr="00BB674A" w:rsidRDefault="007B332E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Qual é valor do desconto da parcela?</w:t>
      </w:r>
    </w:p>
    <w:p w14:paraId="55E2752E" w14:textId="031B7D5F" w:rsidR="001C4AC4" w:rsidRPr="00BB674A" w:rsidRDefault="007B332E" w:rsidP="00BB674A">
      <w:pPr>
        <w:rPr>
          <w:color w:val="000000" w:themeColor="text1"/>
        </w:rPr>
      </w:pPr>
      <w:r w:rsidRPr="00BB674A">
        <w:rPr>
          <w:color w:val="000000" w:themeColor="text1"/>
        </w:rPr>
        <w:t xml:space="preserve">O </w:t>
      </w:r>
      <w:r w:rsidR="006E59E1">
        <w:rPr>
          <w:color w:val="000000" w:themeColor="text1"/>
        </w:rPr>
        <w:t>d</w:t>
      </w:r>
      <w:r w:rsidR="001C4AC4" w:rsidRPr="00BB674A">
        <w:rPr>
          <w:color w:val="000000" w:themeColor="text1"/>
        </w:rPr>
        <w:t xml:space="preserve">esconto da parcela poderá ser de até 35% do salário líquido, considerando os descontos obrigatórios (INSS, IR, </w:t>
      </w:r>
      <w:proofErr w:type="gramStart"/>
      <w:r w:rsidR="001C4AC4" w:rsidRPr="00BB674A">
        <w:rPr>
          <w:color w:val="000000" w:themeColor="text1"/>
        </w:rPr>
        <w:t>Pensão, etc.</w:t>
      </w:r>
      <w:proofErr w:type="gramEnd"/>
      <w:r w:rsidR="001C4AC4" w:rsidRPr="00BB674A">
        <w:rPr>
          <w:color w:val="000000" w:themeColor="text1"/>
        </w:rPr>
        <w:t>)</w:t>
      </w:r>
      <w:r w:rsidR="00BB674A" w:rsidRPr="00BB674A">
        <w:rPr>
          <w:color w:val="000000" w:themeColor="text1"/>
        </w:rPr>
        <w:t xml:space="preserve">. </w:t>
      </w:r>
      <w:r w:rsidR="001C4AC4" w:rsidRPr="00BB674A">
        <w:rPr>
          <w:color w:val="000000" w:themeColor="text1"/>
        </w:rPr>
        <w:t>As operações terão garantia do FGTS (10% saldo FGTS + 100% multa rescisória)</w:t>
      </w:r>
    </w:p>
    <w:p w14:paraId="27FBA089" w14:textId="63C49E19" w:rsidR="00BB674A" w:rsidRPr="00BB674A" w:rsidRDefault="00BB674A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 xml:space="preserve">O que acontece se eu mudar de emprego? </w:t>
      </w:r>
    </w:p>
    <w:p w14:paraId="4CEF2B5A" w14:textId="72763208" w:rsidR="00B52355" w:rsidRPr="00BB674A" w:rsidRDefault="001C4AC4" w:rsidP="00BB674A">
      <w:pPr>
        <w:rPr>
          <w:color w:val="000000" w:themeColor="text1"/>
        </w:rPr>
      </w:pPr>
      <w:r w:rsidRPr="00BB674A">
        <w:rPr>
          <w:color w:val="000000" w:themeColor="text1"/>
        </w:rPr>
        <w:t>Caso haja mudança de emprego, os descontos das parcelas em folha serão mantidos em futuros empregadores, respeitando a margem de 35% sobre o salário líquido</w:t>
      </w:r>
      <w:r w:rsidR="00BB674A" w:rsidRPr="00BB674A">
        <w:rPr>
          <w:color w:val="000000" w:themeColor="text1"/>
        </w:rPr>
        <w:t xml:space="preserve">. </w:t>
      </w:r>
      <w:r w:rsidRPr="00BB674A">
        <w:rPr>
          <w:color w:val="000000" w:themeColor="text1"/>
        </w:rPr>
        <w:t>As parcelas</w:t>
      </w:r>
      <w:r w:rsidR="00BB674A" w:rsidRPr="00BB674A">
        <w:rPr>
          <w:color w:val="000000" w:themeColor="text1"/>
        </w:rPr>
        <w:t xml:space="preserve"> seguirão sendo </w:t>
      </w:r>
      <w:r w:rsidRPr="00BB674A">
        <w:rPr>
          <w:color w:val="000000" w:themeColor="text1"/>
        </w:rPr>
        <w:t>descontadas na folha mensal</w:t>
      </w:r>
      <w:r w:rsidR="006E59E1">
        <w:rPr>
          <w:color w:val="000000" w:themeColor="text1"/>
        </w:rPr>
        <w:t>.</w:t>
      </w:r>
    </w:p>
    <w:p w14:paraId="2330438A" w14:textId="77777777" w:rsidR="00BB674A" w:rsidRPr="00BB674A" w:rsidRDefault="00BB674A" w:rsidP="00BB674A">
      <w:pPr>
        <w:rPr>
          <w:color w:val="000000" w:themeColor="text1"/>
        </w:rPr>
      </w:pPr>
    </w:p>
    <w:p w14:paraId="765BD6B6" w14:textId="056FAD18" w:rsidR="00BB674A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Tenho um empréstimo com desconto em débito bancário. O que muda?</w:t>
      </w:r>
    </w:p>
    <w:p w14:paraId="26DFC610" w14:textId="5EE445EF" w:rsidR="00B52355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br/>
        <w:t>Para contratos com débito bancário, não há mudanças necessárias neste momento.</w:t>
      </w:r>
    </w:p>
    <w:p w14:paraId="767ADB45" w14:textId="77777777" w:rsidR="006E59E1" w:rsidRDefault="006E59E1" w:rsidP="00BB674A">
      <w:pPr>
        <w:rPr>
          <w:color w:val="000000" w:themeColor="text1"/>
        </w:rPr>
      </w:pPr>
    </w:p>
    <w:p w14:paraId="060E7482" w14:textId="77777777" w:rsidR="006E59E1" w:rsidRPr="00BB674A" w:rsidRDefault="006E59E1" w:rsidP="00BB674A">
      <w:pPr>
        <w:rPr>
          <w:color w:val="000000" w:themeColor="text1"/>
        </w:rPr>
      </w:pPr>
    </w:p>
    <w:p w14:paraId="1BAA878F" w14:textId="53B2953B" w:rsidR="00BB674A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lastRenderedPageBreak/>
        <w:t xml:space="preserve">As contratações de crédito continuarão sendo feitas pelo aplicativo ou portal da </w:t>
      </w:r>
      <w:proofErr w:type="spellStart"/>
      <w:r w:rsidRPr="00BB674A">
        <w:rPr>
          <w:b/>
          <w:bCs/>
          <w:color w:val="000000" w:themeColor="text1"/>
        </w:rPr>
        <w:t>BeCooper</w:t>
      </w:r>
      <w:proofErr w:type="spellEnd"/>
      <w:r w:rsidRPr="00BB674A">
        <w:rPr>
          <w:b/>
          <w:bCs/>
          <w:color w:val="000000" w:themeColor="text1"/>
        </w:rPr>
        <w:t>?</w:t>
      </w:r>
    </w:p>
    <w:p w14:paraId="71BE0915" w14:textId="18129353" w:rsidR="00B52355" w:rsidRPr="00BB674A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br/>
        <w:t>Sim, tanto para créditos com desconto em folha</w:t>
      </w:r>
      <w:r w:rsidR="00AA576B" w:rsidRPr="00BB674A">
        <w:rPr>
          <w:color w:val="000000" w:themeColor="text1"/>
        </w:rPr>
        <w:t xml:space="preserve"> (em breve), </w:t>
      </w:r>
      <w:r w:rsidRPr="00BB674A">
        <w:rPr>
          <w:color w:val="000000" w:themeColor="text1"/>
        </w:rPr>
        <w:t>quanto para créditos com débito bancário, a solicitação e liberação continuarão sendo feitas normalmente através do aplicativo ou portal da BeCooper.</w:t>
      </w:r>
    </w:p>
    <w:p w14:paraId="077638B6" w14:textId="77777777" w:rsidR="00B52355" w:rsidRPr="00BB674A" w:rsidRDefault="00B52355" w:rsidP="00BB674A">
      <w:pPr>
        <w:ind w:left="-360"/>
        <w:rPr>
          <w:b/>
          <w:bCs/>
          <w:color w:val="000000" w:themeColor="text1"/>
        </w:rPr>
      </w:pPr>
    </w:p>
    <w:p w14:paraId="14522EB8" w14:textId="159F9907" w:rsidR="00B52355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Ainda será possível solicitar linhas como Parcelado, Construcooper, CooperRealiza, Happy Cred e Credisolar?</w:t>
      </w:r>
    </w:p>
    <w:p w14:paraId="226F7074" w14:textId="68CB02BB" w:rsidR="00B52355" w:rsidRPr="00BB674A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t>No momento, essas linhas estão temporariamente indisponíveis devido a adequação a Medida Provisória. A BeCooper está trabalhando para ajustar os processos e, assim que houver atualizações, informaremos os cooperados por nossos canais oficiais.</w:t>
      </w:r>
    </w:p>
    <w:p w14:paraId="2A0CD963" w14:textId="77777777" w:rsidR="00B52355" w:rsidRPr="00BB674A" w:rsidRDefault="00B52355" w:rsidP="00BB674A">
      <w:pPr>
        <w:ind w:left="360"/>
        <w:rPr>
          <w:color w:val="000000" w:themeColor="text1"/>
        </w:rPr>
      </w:pPr>
    </w:p>
    <w:p w14:paraId="7A5C5F32" w14:textId="154CE394" w:rsidR="00BB674A" w:rsidRPr="00BB674A" w:rsidRDefault="00B52355" w:rsidP="00BB674A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As taxas de juros vão mudar com esse novo programa do governo?</w:t>
      </w:r>
    </w:p>
    <w:p w14:paraId="2839D581" w14:textId="278A293A" w:rsidR="00B52355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br/>
        <w:t>Na BeCooper, mantemos nosso compromisso de oferecer taxas justas e transparentes, sempre abaixo da média do mercado. A Medida Provisória não define taxas fixas, por isso elas podem variar entre as instituições financeiras. Algumas, inclusive, estão cobrando taxas elevadas.</w:t>
      </w:r>
    </w:p>
    <w:p w14:paraId="78580F88" w14:textId="385C8834" w:rsidR="005C67EC" w:rsidRPr="005C67EC" w:rsidRDefault="005C67EC" w:rsidP="005C67EC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5C67EC">
        <w:rPr>
          <w:b/>
          <w:bCs/>
          <w:color w:val="000000" w:themeColor="text1"/>
        </w:rPr>
        <w:t>Por que preciso renegociar meus contratos de crédito em folha para contratar a linha Crédito Parcelado?</w:t>
      </w:r>
    </w:p>
    <w:p w14:paraId="6558CB04" w14:textId="77777777" w:rsidR="005C67EC" w:rsidRPr="00BB674A" w:rsidRDefault="005C67EC" w:rsidP="005C67EC">
      <w:pPr>
        <w:rPr>
          <w:color w:val="000000" w:themeColor="text1"/>
        </w:rPr>
      </w:pPr>
      <w:r w:rsidRPr="00BB674A">
        <w:rPr>
          <w:color w:val="000000" w:themeColor="text1"/>
        </w:rPr>
        <w:t>A Portaria nº 435, de 20 de março de 2025, define os critérios para a renegociação dos créditos consignados, definindo que poderá haver no máximo um contrato em folha por vínculo empregatício.</w:t>
      </w:r>
    </w:p>
    <w:p w14:paraId="1A715284" w14:textId="77777777" w:rsidR="005C67EC" w:rsidRPr="00BB674A" w:rsidRDefault="005C67EC" w:rsidP="005C67EC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 xml:space="preserve">Os outros benefícios da </w:t>
      </w:r>
      <w:proofErr w:type="spellStart"/>
      <w:r w:rsidRPr="00BB674A">
        <w:rPr>
          <w:b/>
          <w:bCs/>
          <w:color w:val="000000" w:themeColor="text1"/>
        </w:rPr>
        <w:t>BeCooper</w:t>
      </w:r>
      <w:proofErr w:type="spellEnd"/>
      <w:r w:rsidRPr="00BB674A">
        <w:rPr>
          <w:b/>
          <w:bCs/>
          <w:color w:val="000000" w:themeColor="text1"/>
        </w:rPr>
        <w:t xml:space="preserve"> vão mudar com essa nova medida?</w:t>
      </w:r>
    </w:p>
    <w:p w14:paraId="3D1AD015" w14:textId="4078B57F" w:rsidR="005C67EC" w:rsidRDefault="005C67EC" w:rsidP="00BB674A">
      <w:pPr>
        <w:rPr>
          <w:color w:val="000000" w:themeColor="text1"/>
        </w:rPr>
      </w:pPr>
      <w:r w:rsidRPr="00BB674A">
        <w:rPr>
          <w:color w:val="000000" w:themeColor="text1"/>
        </w:rPr>
        <w:t xml:space="preserve">Não. A Medida Provisória afeta apenas o crédito consignado em folha de pagamento. Todos os outros produtos e serviços da </w:t>
      </w:r>
      <w:proofErr w:type="spellStart"/>
      <w:r w:rsidRPr="00BB674A">
        <w:rPr>
          <w:color w:val="000000" w:themeColor="text1"/>
        </w:rPr>
        <w:t>BeCooper</w:t>
      </w:r>
      <w:proofErr w:type="spellEnd"/>
      <w:r w:rsidRPr="00BB674A">
        <w:rPr>
          <w:color w:val="000000" w:themeColor="text1"/>
        </w:rPr>
        <w:t xml:space="preserve"> permanecem funcionando normalmente.</w:t>
      </w:r>
    </w:p>
    <w:p w14:paraId="773B3202" w14:textId="77777777" w:rsidR="005C67EC" w:rsidRPr="00BB674A" w:rsidRDefault="005C67EC" w:rsidP="00BB674A">
      <w:pPr>
        <w:rPr>
          <w:color w:val="000000" w:themeColor="text1"/>
        </w:rPr>
      </w:pPr>
    </w:p>
    <w:p w14:paraId="4E9B4B47" w14:textId="03ABC807" w:rsidR="00BB674A" w:rsidRPr="00BB674A" w:rsidRDefault="00B52355" w:rsidP="005C67EC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 xml:space="preserve">Quais linhas de crédito estão disponíveis na </w:t>
      </w:r>
      <w:proofErr w:type="spellStart"/>
      <w:r w:rsidRPr="00BB674A">
        <w:rPr>
          <w:b/>
          <w:bCs/>
          <w:color w:val="000000" w:themeColor="text1"/>
        </w:rPr>
        <w:t>BeCooper</w:t>
      </w:r>
      <w:proofErr w:type="spellEnd"/>
      <w:r w:rsidRPr="00BB674A">
        <w:rPr>
          <w:b/>
          <w:bCs/>
          <w:color w:val="000000" w:themeColor="text1"/>
        </w:rPr>
        <w:t xml:space="preserve"> neste momento?</w:t>
      </w:r>
    </w:p>
    <w:p w14:paraId="4DC074A7" w14:textId="43FE13B6" w:rsidR="00B52355" w:rsidRPr="00BB674A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br/>
        <w:t>Atualmente, as seguintes linhas de crédito estão disponíveis para os cooperados:</w:t>
      </w:r>
    </w:p>
    <w:p w14:paraId="6B480CBF" w14:textId="77777777" w:rsidR="00B52355" w:rsidRPr="00BB674A" w:rsidRDefault="00B52355" w:rsidP="00BB674A">
      <w:pPr>
        <w:rPr>
          <w:color w:val="000000" w:themeColor="text1"/>
        </w:rPr>
      </w:pPr>
      <w:proofErr w:type="spellStart"/>
      <w:r w:rsidRPr="00BB674A">
        <w:rPr>
          <w:b/>
          <w:bCs/>
          <w:color w:val="000000" w:themeColor="text1"/>
        </w:rPr>
        <w:t>JetCred</w:t>
      </w:r>
      <w:proofErr w:type="spellEnd"/>
      <w:r w:rsidRPr="00BB674A">
        <w:rPr>
          <w:b/>
          <w:bCs/>
          <w:color w:val="000000" w:themeColor="text1"/>
        </w:rPr>
        <w:t xml:space="preserve"> via Pix</w:t>
      </w:r>
      <w:r w:rsidRPr="00BB674A">
        <w:rPr>
          <w:color w:val="000000" w:themeColor="text1"/>
        </w:rPr>
        <w:t>: Crédito rápido e direto na conta corrente.</w:t>
      </w:r>
    </w:p>
    <w:p w14:paraId="461DF2AC" w14:textId="77777777" w:rsidR="00B52355" w:rsidRPr="00BB674A" w:rsidRDefault="00B52355" w:rsidP="00BB674A">
      <w:pPr>
        <w:rPr>
          <w:color w:val="000000" w:themeColor="text1"/>
        </w:rPr>
      </w:pPr>
      <w:r w:rsidRPr="00BB674A">
        <w:rPr>
          <w:b/>
          <w:bCs/>
          <w:color w:val="000000" w:themeColor="text1"/>
        </w:rPr>
        <w:t>CooperMais, CooperFix e CrediAuto</w:t>
      </w:r>
      <w:r w:rsidRPr="00BB674A">
        <w:rPr>
          <w:color w:val="000000" w:themeColor="text1"/>
        </w:rPr>
        <w:t>: Linhas com condições especiais, taxas acessíveis e débito em conta.</w:t>
      </w:r>
    </w:p>
    <w:p w14:paraId="05F390EC" w14:textId="77777777" w:rsidR="00B52355" w:rsidRPr="00BB674A" w:rsidRDefault="00B52355" w:rsidP="00BB674A">
      <w:pPr>
        <w:rPr>
          <w:color w:val="000000" w:themeColor="text1"/>
        </w:rPr>
      </w:pPr>
      <w:r w:rsidRPr="00BB674A">
        <w:rPr>
          <w:b/>
          <w:bCs/>
          <w:color w:val="000000" w:themeColor="text1"/>
        </w:rPr>
        <w:t>Crédito Parcelado</w:t>
      </w:r>
      <w:r w:rsidRPr="00BB674A">
        <w:rPr>
          <w:color w:val="000000" w:themeColor="text1"/>
        </w:rPr>
        <w:t>: Nova linha para quem já possui empréstimo ativo e precisa de mais crédito.</w:t>
      </w:r>
    </w:p>
    <w:p w14:paraId="6C0B5871" w14:textId="77777777" w:rsidR="00B52355" w:rsidRPr="00BB674A" w:rsidRDefault="00B52355" w:rsidP="00BB674A">
      <w:pPr>
        <w:rPr>
          <w:color w:val="000000" w:themeColor="text1"/>
        </w:rPr>
      </w:pPr>
      <w:r w:rsidRPr="00BB674A">
        <w:rPr>
          <w:b/>
          <w:bCs/>
          <w:color w:val="000000" w:themeColor="text1"/>
        </w:rPr>
        <w:t>CrediCapital</w:t>
      </w:r>
      <w:r w:rsidRPr="00BB674A">
        <w:rPr>
          <w:color w:val="000000" w:themeColor="text1"/>
        </w:rPr>
        <w:t>: Exclusiva para cooperados sem empréstimos ativos, com débito em conta.</w:t>
      </w:r>
    </w:p>
    <w:p w14:paraId="60AE83EA" w14:textId="77777777" w:rsidR="006E59E1" w:rsidRPr="00BB674A" w:rsidRDefault="006E59E1" w:rsidP="00BB674A">
      <w:pPr>
        <w:rPr>
          <w:color w:val="000000" w:themeColor="text1"/>
        </w:rPr>
      </w:pPr>
    </w:p>
    <w:p w14:paraId="4A28DEC8" w14:textId="77777777" w:rsidR="00B52355" w:rsidRPr="00BB674A" w:rsidRDefault="00B52355" w:rsidP="00BB674A">
      <w:pPr>
        <w:ind w:left="360"/>
        <w:rPr>
          <w:b/>
          <w:bCs/>
          <w:color w:val="000000" w:themeColor="text1"/>
        </w:rPr>
      </w:pPr>
    </w:p>
    <w:p w14:paraId="40837076" w14:textId="2EA72CAE" w:rsidR="00BB674A" w:rsidRPr="00BB674A" w:rsidRDefault="00BB674A" w:rsidP="005C67EC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lastRenderedPageBreak/>
        <w:t>C</w:t>
      </w:r>
      <w:r w:rsidR="00B52355" w:rsidRPr="00BB674A">
        <w:rPr>
          <w:b/>
          <w:bCs/>
          <w:color w:val="000000" w:themeColor="text1"/>
        </w:rPr>
        <w:t xml:space="preserve">omo a </w:t>
      </w:r>
      <w:proofErr w:type="spellStart"/>
      <w:r w:rsidR="00B52355" w:rsidRPr="00BB674A">
        <w:rPr>
          <w:b/>
          <w:bCs/>
          <w:color w:val="000000" w:themeColor="text1"/>
        </w:rPr>
        <w:t>BeCooper</w:t>
      </w:r>
      <w:proofErr w:type="spellEnd"/>
      <w:r w:rsidR="00B52355" w:rsidRPr="00BB674A">
        <w:rPr>
          <w:b/>
          <w:bCs/>
          <w:color w:val="000000" w:themeColor="text1"/>
        </w:rPr>
        <w:t xml:space="preserve"> garante que os direitos dos cooperados serão respeitados?</w:t>
      </w:r>
    </w:p>
    <w:p w14:paraId="3674D95D" w14:textId="344B1C24" w:rsidR="00B52123" w:rsidRPr="00BB674A" w:rsidRDefault="00B52355" w:rsidP="00BB674A">
      <w:pPr>
        <w:rPr>
          <w:color w:val="000000" w:themeColor="text1"/>
        </w:rPr>
      </w:pPr>
      <w:r w:rsidRPr="00BB674A">
        <w:rPr>
          <w:color w:val="000000" w:themeColor="text1"/>
        </w:rPr>
        <w:br/>
        <w:t>A BeCooper segue todas as normas legais e está comprometida com a transparência, garantindo que os direitos dos cooperados sejam sempre respeitados. Nossa equipe está pronta para esclarecer dúvidas e ajudar nossos cooperados a tomar as melhores decisões sobre o crédito.</w:t>
      </w:r>
    </w:p>
    <w:p w14:paraId="169E8645" w14:textId="4799B768" w:rsidR="00B52123" w:rsidRPr="00BB674A" w:rsidRDefault="00B52123" w:rsidP="005C67EC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Por que precisa enviar holerite para solicitação de crédito?</w:t>
      </w:r>
    </w:p>
    <w:p w14:paraId="0255D5DE" w14:textId="004E919F" w:rsidR="00AA576B" w:rsidRPr="00BB674A" w:rsidRDefault="00AA576B" w:rsidP="00BB674A">
      <w:pPr>
        <w:rPr>
          <w:color w:val="000000" w:themeColor="text1"/>
        </w:rPr>
      </w:pPr>
      <w:r w:rsidRPr="00BB674A">
        <w:rPr>
          <w:color w:val="000000" w:themeColor="text1"/>
        </w:rPr>
        <w:t>Para garantir que as parcelas não excedam 35% do salário líquido, o que faria com que parte do contrato não entrasse em folha.</w:t>
      </w:r>
    </w:p>
    <w:p w14:paraId="1AAB545E" w14:textId="28C1C202" w:rsidR="00B52123" w:rsidRPr="00BB674A" w:rsidRDefault="00B52123" w:rsidP="005C67EC">
      <w:pPr>
        <w:pStyle w:val="PargrafodaLista"/>
        <w:numPr>
          <w:ilvl w:val="0"/>
          <w:numId w:val="19"/>
        </w:numPr>
        <w:rPr>
          <w:b/>
          <w:bCs/>
          <w:color w:val="000000" w:themeColor="text1"/>
        </w:rPr>
      </w:pPr>
      <w:r w:rsidRPr="00BB674A">
        <w:rPr>
          <w:b/>
          <w:bCs/>
          <w:color w:val="000000" w:themeColor="text1"/>
        </w:rPr>
        <w:t>Qual o prazo para liberação das operações em conta?</w:t>
      </w:r>
    </w:p>
    <w:p w14:paraId="4E1C9C9F" w14:textId="7C380CF2" w:rsidR="00AA576B" w:rsidRPr="00BB674A" w:rsidRDefault="00AA576B" w:rsidP="00BB674A">
      <w:pPr>
        <w:rPr>
          <w:color w:val="000000" w:themeColor="text1"/>
        </w:rPr>
      </w:pPr>
      <w:r w:rsidRPr="00BB674A">
        <w:rPr>
          <w:color w:val="000000" w:themeColor="text1"/>
        </w:rPr>
        <w:t>Após a solicitação do crédito teremos até 24 horas para análise, posteriormente a análise com o crédito aprovado o contrato será enviado por e-mail para assinatura, após a assinatura o crédito será efetuado em até 24 horas da assinatura.</w:t>
      </w:r>
    </w:p>
    <w:p w14:paraId="05EDB05B" w14:textId="77777777" w:rsidR="00B52123" w:rsidRPr="00B52355" w:rsidRDefault="00B52123" w:rsidP="00BB674A">
      <w:pPr>
        <w:ind w:left="360"/>
      </w:pPr>
    </w:p>
    <w:sectPr w:rsidR="00B52123" w:rsidRPr="00B52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4C9"/>
    <w:multiLevelType w:val="multilevel"/>
    <w:tmpl w:val="0910275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A125C"/>
    <w:multiLevelType w:val="multilevel"/>
    <w:tmpl w:val="FCB8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57426"/>
    <w:multiLevelType w:val="hybridMultilevel"/>
    <w:tmpl w:val="025A7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45EFE"/>
    <w:multiLevelType w:val="multilevel"/>
    <w:tmpl w:val="E0A48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A4C94"/>
    <w:multiLevelType w:val="multilevel"/>
    <w:tmpl w:val="1DD490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B4CE0"/>
    <w:multiLevelType w:val="multilevel"/>
    <w:tmpl w:val="CD40A49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D1527"/>
    <w:multiLevelType w:val="multilevel"/>
    <w:tmpl w:val="590C7F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F7491"/>
    <w:multiLevelType w:val="hybridMultilevel"/>
    <w:tmpl w:val="6134A7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4A12AC"/>
    <w:multiLevelType w:val="hybridMultilevel"/>
    <w:tmpl w:val="025A7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48DC"/>
    <w:multiLevelType w:val="multilevel"/>
    <w:tmpl w:val="E0A48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3563B"/>
    <w:multiLevelType w:val="multilevel"/>
    <w:tmpl w:val="E0A48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C5111"/>
    <w:multiLevelType w:val="hybridMultilevel"/>
    <w:tmpl w:val="717C2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066A"/>
    <w:multiLevelType w:val="multilevel"/>
    <w:tmpl w:val="E0A48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9F3571"/>
    <w:multiLevelType w:val="multilevel"/>
    <w:tmpl w:val="D570A60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F0B21"/>
    <w:multiLevelType w:val="multilevel"/>
    <w:tmpl w:val="2500DF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A1617"/>
    <w:multiLevelType w:val="hybridMultilevel"/>
    <w:tmpl w:val="244A8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C2CC6"/>
    <w:multiLevelType w:val="multilevel"/>
    <w:tmpl w:val="D8EC58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2685B"/>
    <w:multiLevelType w:val="hybridMultilevel"/>
    <w:tmpl w:val="802A2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571F5"/>
    <w:multiLevelType w:val="hybridMultilevel"/>
    <w:tmpl w:val="4030D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E4183"/>
    <w:multiLevelType w:val="hybridMultilevel"/>
    <w:tmpl w:val="781669A2"/>
    <w:lvl w:ilvl="0" w:tplc="CE566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31382">
    <w:abstractNumId w:val="1"/>
  </w:num>
  <w:num w:numId="2" w16cid:durableId="2119182157">
    <w:abstractNumId w:val="0"/>
  </w:num>
  <w:num w:numId="3" w16cid:durableId="1382482077">
    <w:abstractNumId w:val="14"/>
  </w:num>
  <w:num w:numId="4" w16cid:durableId="2086173948">
    <w:abstractNumId w:val="5"/>
  </w:num>
  <w:num w:numId="5" w16cid:durableId="2066564562">
    <w:abstractNumId w:val="3"/>
  </w:num>
  <w:num w:numId="6" w16cid:durableId="185368565">
    <w:abstractNumId w:val="13"/>
  </w:num>
  <w:num w:numId="7" w16cid:durableId="1065183086">
    <w:abstractNumId w:val="6"/>
  </w:num>
  <w:num w:numId="8" w16cid:durableId="2099129575">
    <w:abstractNumId w:val="4"/>
  </w:num>
  <w:num w:numId="9" w16cid:durableId="785537158">
    <w:abstractNumId w:val="16"/>
  </w:num>
  <w:num w:numId="10" w16cid:durableId="2046978679">
    <w:abstractNumId w:val="7"/>
  </w:num>
  <w:num w:numId="11" w16cid:durableId="1179152246">
    <w:abstractNumId w:val="11"/>
  </w:num>
  <w:num w:numId="12" w16cid:durableId="1032654887">
    <w:abstractNumId w:val="15"/>
  </w:num>
  <w:num w:numId="13" w16cid:durableId="1951693297">
    <w:abstractNumId w:val="12"/>
  </w:num>
  <w:num w:numId="14" w16cid:durableId="205148056">
    <w:abstractNumId w:val="10"/>
  </w:num>
  <w:num w:numId="15" w16cid:durableId="2120449525">
    <w:abstractNumId w:val="18"/>
  </w:num>
  <w:num w:numId="16" w16cid:durableId="302275936">
    <w:abstractNumId w:val="17"/>
  </w:num>
  <w:num w:numId="17" w16cid:durableId="862399021">
    <w:abstractNumId w:val="9"/>
  </w:num>
  <w:num w:numId="18" w16cid:durableId="393159057">
    <w:abstractNumId w:val="19"/>
  </w:num>
  <w:num w:numId="19" w16cid:durableId="2021395432">
    <w:abstractNumId w:val="2"/>
  </w:num>
  <w:num w:numId="20" w16cid:durableId="2022587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55"/>
    <w:rsid w:val="001C4AC4"/>
    <w:rsid w:val="003D129B"/>
    <w:rsid w:val="0042551D"/>
    <w:rsid w:val="004A122D"/>
    <w:rsid w:val="005A69F7"/>
    <w:rsid w:val="005C67EC"/>
    <w:rsid w:val="006E59E1"/>
    <w:rsid w:val="0071699F"/>
    <w:rsid w:val="007A5B05"/>
    <w:rsid w:val="007B332E"/>
    <w:rsid w:val="00944A9D"/>
    <w:rsid w:val="00AA576B"/>
    <w:rsid w:val="00B52123"/>
    <w:rsid w:val="00B52355"/>
    <w:rsid w:val="00B92A79"/>
    <w:rsid w:val="00BB674A"/>
    <w:rsid w:val="00C86B74"/>
    <w:rsid w:val="00C96D3B"/>
    <w:rsid w:val="00E32FB1"/>
    <w:rsid w:val="00E97D70"/>
    <w:rsid w:val="00F11131"/>
    <w:rsid w:val="00F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A1B8"/>
  <w15:chartTrackingRefBased/>
  <w15:docId w15:val="{526DEE69-706A-408C-97FE-3E4F3CC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2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2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2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235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235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23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23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23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23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23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23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235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235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2355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1C4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Rocha</dc:creator>
  <cp:keywords/>
  <dc:description/>
  <cp:lastModifiedBy>Laís Carvalho Glaus Leão</cp:lastModifiedBy>
  <cp:revision>2</cp:revision>
  <dcterms:created xsi:type="dcterms:W3CDTF">2025-05-12T15:11:00Z</dcterms:created>
  <dcterms:modified xsi:type="dcterms:W3CDTF">2025-05-12T15:11:00Z</dcterms:modified>
</cp:coreProperties>
</file>